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/>
          <w:bCs/>
          <w:sz w:val="28"/>
          <w:szCs w:val="28"/>
        </w:rPr>
        <w:t xml:space="preserve"> 夜莺的歌声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①认识“屑、拧”等8个生字；会写</w:t>
      </w:r>
      <w:bookmarkStart w:id="0" w:name="_GoBack"/>
      <w:bookmarkEnd w:id="0"/>
      <w:r>
        <w:rPr>
          <w:rFonts w:hint="eastAsia" w:ascii="宋体" w:hAnsi="宋体"/>
          <w:szCs w:val="21"/>
        </w:rPr>
        <w:t>“削、喂”等14个生字；能正确读写“沉寂、盘问、口哨、埋伏、凝神、鬼子、汉子、烧毁、木屑、蘑菇、呻吟、宛转”等词语。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②理解课文内容，体会苏联卫国战争中少年儿童的机智勇敢和爱国主义精神。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③理解课文中含义深刻句子的意思。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①布置学生通过翻阅书籍、请教大人等方式收集有关苏联卫国战争的资料。（历史背景、有关故事）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②没见过“夜莺”的同学，通过查字典，了解一下夜莺这种鸟。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③预习课文，注意读准字音，读通句子，想想课文主要讲什么。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④回顾自己熟悉的小英雄的故事。</w:t>
      </w:r>
    </w:p>
    <w:p>
      <w:pPr>
        <w:rPr>
          <w:rFonts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●谈话导入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①同学们，你们了解“夜莺”吗？谁来说一说。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过渡：体态小巧玲珑，叫声清脆宛转，每当月上高楼，它就会放开歌喉纵情歌唱。今天，就让我们穿过时光隧道，一起走进1941年的苏联卫国战争，走近一只勇敢的夜莺，去聆听他神奇、机智的歌声吧！（板书课题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●学情调查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①看到课题，你想知道什么？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②对于前苏联的卫国战争，你了解多少？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●初读课文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①学生自由朗读课文，注意读准字音，读通课文。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②指名朗读课文，纠正读音，指导学生读通句子。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③再读课文，想一想这篇课文主要讲什么，小夜莺给你留下了什么印象。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④交流读后印象。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●精读课文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①过渡：是呀！读罢课文，一个机智、勇敢的小夜莺形象便清晰地跃入我们的脑海。那么，你是从课文中的哪些地方捕捉到小夜莺的机智、勇敢的呢？下面，我们就来重点研究一下这些地方。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②学生边读边的出相关句子。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③研读重点句子。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a.要求：读句子，联系上下文想一想，小夜莺为什么要这样说、这样做，他心里是怎么想的。德国官兵看见他这样说、这样做会怎么想。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b.形式：先自读自想，再与同桌交流。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●交流讨论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①交流、讨论内容。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下列句子应组织全班学生讨论。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夜莺的歌声打破了夏日的沉寂。这歌声停了一会儿，接着又用一种新的劲头唱起来。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孩子从嘴里掏出一个小玩意儿，递给他，用快活的蓝眼睛望着他。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怎么会就剩下我一个？这里有麻雀、乌鸦、猫头鹰，多着呢。夜莺倒是只有我一个……刚刚一开火，村子就着火了，大家都喊：‘野兽来了，野兽来了’──就都跑了。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有时候学夜莺唱，有时候学杜鹃叫，胳膊一甩一甩地打着路旁的树枝，有时候弯下腰去拾球果，还用脚把球果踢起来。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你说的是一种蘑菇吗？没有，我们这里没有这种蘑菇。这里只有红蘑菇、白蘑菇，还有洋蘑菇。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第二天，在被烧毁的村子的围墙旁边，在那小路分岔的地方，孩子又穿着那件绿上衣，坐在原来那河岸边削什么东西，并且不时回过头去，望望那通向村子的几条道路，好像在等谁似的。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②交流讨论方法。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逐句讨论交流。讨论某一句时，先由一名学生谈自己的理解，重点是自己想象到的内容，其他同学听后补充。最后指导朗读，通过读来反映自己的理解。指导朗读时，除上述1、6句外，不要只孤立地读一个句子，可将前后对话连起来读，另外，还可以鼓励学生边做动作边朗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●朗读升华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①过渡：刚才，我们一起讨论了几个句子，通过讨论，你有什么新的感受。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②是呀，越读我们越感到小夜莺真是机智、勇敢。请同学们带着这种感受分成小组，分角色读读全文。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③组织全班性的分角色朗读或表演对话片断。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●安排作业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①练写生字，读写、读记“词语盘点”中本课的词语。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②跟家人讲讲小夜莺的故事。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44C34"/>
    <w:rsid w:val="63E360E4"/>
    <w:rsid w:val="67F44C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2016-11-22T01:56:00Z</dcterms:created>
  <dc:creator>Administrator</dc:creator>
  <cp:lastModifiedBy>Administrator</cp:lastModifiedBy>
  <dcterms:modified xsi:type="dcterms:W3CDTF">2018-01-06T00:43:15Z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